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684" w:rsidRPr="00147684" w:rsidRDefault="00147684" w:rsidP="00147684">
      <w:pPr>
        <w:keepLines/>
        <w:autoSpaceDE w:val="0"/>
        <w:autoSpaceDN w:val="0"/>
        <w:adjustRightInd w:val="0"/>
        <w:spacing w:before="120" w:after="120" w:line="240" w:lineRule="auto"/>
        <w:ind w:firstLine="227"/>
        <w:rPr>
          <w:rFonts w:ascii="Times New Roman" w:eastAsia="Times New Roman" w:hAnsi="Times New Roman" w:cs="Times New Roman"/>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47684">
        <w:rPr>
          <w:rFonts w:ascii="Times New Roman" w:eastAsia="Times New Roman" w:hAnsi="Times New Roman" w:cs="Times New Roman"/>
          <w:lang w:eastAsia="pl-PL"/>
        </w:rPr>
        <w:t xml:space="preserve">Załącznik Nr 6 do Zarządzenia 0050/111/2022 </w:t>
      </w:r>
    </w:p>
    <w:p w:rsidR="00147684" w:rsidRPr="00147684" w:rsidRDefault="00147684" w:rsidP="00147684">
      <w:pPr>
        <w:keepLines/>
        <w:autoSpaceDE w:val="0"/>
        <w:autoSpaceDN w:val="0"/>
        <w:adjustRightInd w:val="0"/>
        <w:spacing w:before="120" w:after="120" w:line="240" w:lineRule="auto"/>
        <w:ind w:firstLine="227"/>
        <w:rPr>
          <w:rFonts w:ascii="Times New Roman" w:eastAsia="Times New Roman" w:hAnsi="Times New Roman" w:cs="Times New Roman"/>
          <w:lang w:eastAsia="pl-PL"/>
        </w:rPr>
      </w:pP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t>Burmistrza Szprotawy</w:t>
      </w:r>
    </w:p>
    <w:p w:rsidR="00147684" w:rsidRPr="00147684" w:rsidRDefault="00147684" w:rsidP="00147684">
      <w:pPr>
        <w:keepLines/>
        <w:autoSpaceDE w:val="0"/>
        <w:autoSpaceDN w:val="0"/>
        <w:adjustRightInd w:val="0"/>
        <w:spacing w:before="120" w:after="120" w:line="240" w:lineRule="auto"/>
        <w:ind w:firstLine="227"/>
        <w:rPr>
          <w:rFonts w:ascii="Times New Roman" w:eastAsia="Times New Roman" w:hAnsi="Times New Roman" w:cs="Times New Roman"/>
          <w:lang w:eastAsia="pl-PL"/>
        </w:rPr>
      </w:pP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r>
      <w:r w:rsidRPr="00147684">
        <w:rPr>
          <w:rFonts w:ascii="Times New Roman" w:eastAsia="Times New Roman" w:hAnsi="Times New Roman" w:cs="Times New Roman"/>
          <w:lang w:eastAsia="pl-PL"/>
        </w:rPr>
        <w:tab/>
        <w:t>z dnia 8 sierpnia 2022 r.</w:t>
      </w:r>
      <w:bookmarkStart w:id="0" w:name="_GoBack"/>
      <w:bookmarkEnd w:id="0"/>
    </w:p>
    <w:p w:rsidR="001F3163" w:rsidRDefault="001F3163" w:rsidP="001F3163">
      <w:pPr>
        <w:keepLines/>
        <w:autoSpaceDE w:val="0"/>
        <w:autoSpaceDN w:val="0"/>
        <w:adjustRightInd w:val="0"/>
        <w:spacing w:before="120" w:after="120" w:line="240" w:lineRule="auto"/>
        <w:ind w:firstLine="22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KLAUZULA INFORMACYJNA</w:t>
      </w:r>
    </w:p>
    <w:p w:rsidR="001F3163" w:rsidRPr="001F3163" w:rsidRDefault="001F3163" w:rsidP="001F3163">
      <w:pPr>
        <w:keepLines/>
        <w:autoSpaceDE w:val="0"/>
        <w:autoSpaceDN w:val="0"/>
        <w:adjustRightInd w:val="0"/>
        <w:spacing w:before="120" w:after="120" w:line="240" w:lineRule="auto"/>
        <w:ind w:firstLine="227"/>
        <w:jc w:val="center"/>
        <w:rPr>
          <w:rFonts w:ascii="Times New Roman" w:eastAsia="Times New Roman" w:hAnsi="Times New Roman" w:cs="Times New Roman"/>
          <w:b/>
          <w:lang w:eastAsia="pl-PL"/>
        </w:rPr>
      </w:pPr>
    </w:p>
    <w:p w:rsidR="00370147" w:rsidRPr="00370147" w:rsidRDefault="00370147" w:rsidP="00370147">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1) Administratorem Pani/Pana danych jest Burmistrz Szprotawy (adres: ul. Rynek 45; 67-300 Szprotawa; adres e-mail: ratusz@szprotawa.pl; nr tel.: 68 376 25 11).</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2) Administrator wyznaczył Inspektora Ochrony Danych, z którym mogą się Państwo kontaktować we wszystkich sprawach dotyczących przetwarzania danych osobowych za pośrednictwem adresu e - mail: inspektor@cbi24.pl lub pisemnie pod adres Administratora.</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3) Pani/Pana dane osobowe będą przetwarzane w związku z przeprowadzaniem konkursu na dyrektora Miejskiej Biblioteki Publicznej w Szprotawie.</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4) Podstawą prawną przetwarzania danych jest art. 6 ust. 1 lit. b) i c) RODO i art. 9 ust. 2 lit. b) RODO. Przepisy szczególne zostały zawarte w:</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a) ustawie z dnia 26 czerwca 1974 r. Kodeks pracy (Dz. U. z 2020 r. poz. 1320 ze zm.);</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b) ustawie z dnia 25 października 1991 r. o organizowaniu i prowadzeniu działalności kulturalnej (Dz. U. z 2020 r. poz. 194).</w:t>
      </w:r>
    </w:p>
    <w:p w:rsidR="00370147" w:rsidRPr="00370147" w:rsidRDefault="00370147" w:rsidP="00370147">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Przetwarzanie danych jest wymogiem ustawowym, jak również umownym. Osoby, których dane dotyczą są zobowiązane do ich podania. Nieprzekazanie danych skutkować będzie niemożnością przystąpienia do konkursu.</w:t>
      </w:r>
    </w:p>
    <w:p w:rsidR="00370147" w:rsidRPr="00370147" w:rsidRDefault="00370147" w:rsidP="00370147">
      <w:pPr>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Inne dane osobowe, aniżeli określone w zakresie wskazanym w przepisach prawa, będą przetwarzane na podstawie zgody osoby, której dane dotyczą (art. 6 ust. 1 lit. a) RODO).</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5) Dane osobowe będą ujawniane osobom działającym z upoważnienia Administratora, mającym dostęp do danych osobowych i przetwarzającym je wyłącznie na polecenie administratora. Odbiorcami danych będą również podmioty, którym powierzono przetwarzanie danych osobowych (w tym podmiotom przetwarzającym dane na zlecenie w związku z prowadzeniem strony podmiotowej w Biuletynie Informacji Publicznej). Państwa dane osobowe mogą być przekazane podmiotom, które uprawnione są do ich przetwarzania na podstawie przepisów prawa (w tym dane osobowe są ujawniane członkom komisji konkursowej, osobom wnioskującym o dostęp do informacji publicznej, odbiorcom strony podmiotowej w Biuletynie Informacji Publicznej). Po upływie okresu archiwizacji - dokumentacja posiedzeń komisji konkursowej zostanie przekazana właściwemu archiwum państwowemu.</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 xml:space="preserve">6) Dane osobowe będą przetwarzane przez okres niezbędny do realizacji celu przetwarzania tj. do zakończenia konkursu, a następnie przetwarzane w dalszych celach tj. archiwalnych. Zgodnie z rozporządzeniem Prezesa Rady Ministrów z dnia 18 stycznia 2011 r. w sprawie instrukcji kancelaryjnej, jednolitych rzeczowych wykazów akt oraz instrukcji w sprawie organizacji i zakresu działania archiwów zakładowych (Dz. U. z 2011 r. Nr 14, poz. 67) dokumentacja dotycząca konkursów na stanowiska w podległych jednostkach jest przechowywana przez okres pięciu lat poczynając od 1 stycznia roku następnego od daty zakończenia sprawy (tj. zakończenia konkursu). Protokoły komisji konkursowej zawierające dane osobowe kandydatów są przechowywane przez okres dwudziestu pięciu </w:t>
      </w:r>
      <w:r w:rsidRPr="00370147">
        <w:rPr>
          <w:rFonts w:ascii="Times New Roman" w:eastAsia="Times New Roman" w:hAnsi="Times New Roman" w:cs="Times New Roman"/>
          <w:lang w:eastAsia="pl-PL"/>
        </w:rPr>
        <w:lastRenderedPageBreak/>
        <w:t>lat w archiwum zakładowym. W przypadku cofnięcia zgody na przetwarzanie danych i żądania usunięcia danych, dane osobowe będą przetwarzane do czasu realizacji ww. żądania, bez wpływu na zgodność z prawem przetwarzania dokonanego przed cofnięciem zgody.</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7) W związku z przetwarzaniem Pani/Pana danych osobowych, przysługują Państwu następujące prawa:</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a) prawo dostępu do swoich danych osobowych oraz otrzymania ich kopii;</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b) sprostowania nieprawidłowych danych;</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c) żądania usunięcia danych, o ile znajdzie zastosowanie jedna z przesłanek z art. 17 ust. 1 RODO;</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d) prawo do ograniczenia przetwarzania danych osobowych</w:t>
      </w:r>
    </w:p>
    <w:p w:rsidR="00370147" w:rsidRPr="00370147" w:rsidRDefault="00370147" w:rsidP="00370147">
      <w:pPr>
        <w:keepLines/>
        <w:autoSpaceDE w:val="0"/>
        <w:autoSpaceDN w:val="0"/>
        <w:adjustRightInd w:val="0"/>
        <w:spacing w:before="120" w:after="120" w:line="240" w:lineRule="auto"/>
        <w:ind w:left="567"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e) prawo do cofnięcia w dowolnym momencie zgody na przetwarzanie danych osobowych w odniesieniu do tych danych, które są przetwarzane na podstawie zgody, o której mowa w art. 6 ust. 1 lit. a)  RODO, bez wpływu na zgodność z prawem przetwarzania, którego dokonano na podstawie zgody przed jej cofnięciem</w:t>
      </w:r>
    </w:p>
    <w:p w:rsidR="00370147" w:rsidRPr="00370147" w:rsidRDefault="00370147" w:rsidP="00370147">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70147">
        <w:rPr>
          <w:rFonts w:ascii="Times New Roman" w:eastAsia="Times New Roman" w:hAnsi="Times New Roman" w:cs="Times New Roman"/>
          <w:lang w:eastAsia="pl-PL"/>
        </w:rPr>
        <w:t>8) Ma Pan/Pani prawo złożenia skargi na niezgodne z prawem przetwarzanie danych osobowych do Prezesa Urzędu Ochrony Danych Osobowych, ul. Stawki 2, 00 – 193 Warszawa.</w:t>
      </w:r>
    </w:p>
    <w:p w:rsidR="00F34FB8" w:rsidRDefault="00F34FB8"/>
    <w:p w:rsidR="00370147" w:rsidRDefault="00370147"/>
    <w:p w:rsidR="00370147" w:rsidRPr="0072469F" w:rsidRDefault="00370147">
      <w:pPr>
        <w:rPr>
          <w:rFonts w:ascii="Times New Roman" w:hAnsi="Times New Roman" w:cs="Times New Roman"/>
        </w:rPr>
      </w:pPr>
      <w:r>
        <w:tab/>
      </w:r>
      <w:r>
        <w:tab/>
      </w:r>
      <w:r>
        <w:tab/>
      </w:r>
      <w:r>
        <w:tab/>
      </w:r>
      <w:r>
        <w:tab/>
      </w:r>
      <w:r>
        <w:tab/>
      </w:r>
      <w:r>
        <w:tab/>
      </w:r>
      <w:r>
        <w:tab/>
      </w:r>
      <w:r w:rsidR="0072469F">
        <w:tab/>
      </w:r>
      <w:r w:rsidR="0072469F">
        <w:tab/>
      </w:r>
      <w:r w:rsidR="0072469F">
        <w:tab/>
      </w:r>
      <w:r w:rsidR="0072469F">
        <w:tab/>
      </w:r>
      <w:r w:rsidR="0072469F">
        <w:tab/>
      </w:r>
      <w:r w:rsidR="0072469F">
        <w:tab/>
      </w:r>
      <w:r w:rsidR="0072469F">
        <w:tab/>
      </w:r>
      <w:r w:rsidR="0072469F">
        <w:tab/>
      </w:r>
      <w:r w:rsidR="0072469F">
        <w:tab/>
      </w:r>
      <w:r w:rsidR="0072469F">
        <w:tab/>
      </w:r>
      <w:r w:rsidR="0072469F">
        <w:tab/>
      </w:r>
      <w:r w:rsidRPr="0072469F">
        <w:rPr>
          <w:rFonts w:ascii="Times New Roman" w:hAnsi="Times New Roman" w:cs="Times New Roman"/>
        </w:rPr>
        <w:t>………</w:t>
      </w:r>
      <w:r w:rsidR="0072469F">
        <w:rPr>
          <w:rFonts w:ascii="Times New Roman" w:hAnsi="Times New Roman" w:cs="Times New Roman"/>
        </w:rPr>
        <w:t>…………………………………………….</w:t>
      </w:r>
      <w:r w:rsidR="0072469F">
        <w:rPr>
          <w:rFonts w:ascii="Times New Roman" w:hAnsi="Times New Roman" w:cs="Times New Roman"/>
        </w:rPr>
        <w:tab/>
      </w:r>
      <w:r w:rsidR="0072469F">
        <w:rPr>
          <w:rFonts w:ascii="Times New Roman" w:hAnsi="Times New Roman" w:cs="Times New Roman"/>
        </w:rPr>
        <w:tab/>
      </w:r>
      <w:r w:rsidR="0072469F">
        <w:rPr>
          <w:rFonts w:ascii="Times New Roman" w:hAnsi="Times New Roman" w:cs="Times New Roman"/>
        </w:rPr>
        <w:tab/>
      </w:r>
      <w:r w:rsidR="0072469F">
        <w:rPr>
          <w:rFonts w:ascii="Times New Roman" w:hAnsi="Times New Roman" w:cs="Times New Roman"/>
        </w:rPr>
        <w:tab/>
      </w:r>
      <w:r w:rsidR="0072469F">
        <w:rPr>
          <w:rFonts w:ascii="Times New Roman" w:hAnsi="Times New Roman" w:cs="Times New Roman"/>
        </w:rPr>
        <w:tab/>
      </w:r>
      <w:r w:rsidR="0072469F">
        <w:rPr>
          <w:rFonts w:ascii="Times New Roman" w:hAnsi="Times New Roman" w:cs="Times New Roman"/>
        </w:rPr>
        <w:tab/>
      </w:r>
      <w:r w:rsidR="0072469F">
        <w:rPr>
          <w:rFonts w:ascii="Times New Roman" w:hAnsi="Times New Roman" w:cs="Times New Roman"/>
        </w:rPr>
        <w:tab/>
        <w:t xml:space="preserve">              </w:t>
      </w:r>
      <w:r w:rsidRPr="0072469F">
        <w:rPr>
          <w:rFonts w:ascii="Times New Roman" w:hAnsi="Times New Roman" w:cs="Times New Roman"/>
        </w:rPr>
        <w:t>(Data, imię i nazwisko, podpis)</w:t>
      </w:r>
    </w:p>
    <w:sectPr w:rsidR="00370147" w:rsidRPr="0072469F" w:rsidSect="0052499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47"/>
    <w:rsid w:val="00147684"/>
    <w:rsid w:val="001F3163"/>
    <w:rsid w:val="00370147"/>
    <w:rsid w:val="0072469F"/>
    <w:rsid w:val="00F34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2BB1-2FDF-4167-9A66-FA3E019A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Stańczak Iwona</dc:creator>
  <cp:keywords/>
  <dc:description/>
  <cp:lastModifiedBy>Stańczak Iwona</cp:lastModifiedBy>
  <cp:revision>2</cp:revision>
  <dcterms:created xsi:type="dcterms:W3CDTF">2022-08-08T11:44:00Z</dcterms:created>
  <dcterms:modified xsi:type="dcterms:W3CDTF">2022-08-08T11:44:00Z</dcterms:modified>
</cp:coreProperties>
</file>